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15"/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7"/>
        <w:gridCol w:w="8680"/>
      </w:tblGrid>
      <w:tr w:rsidR="00E05290" w:rsidTr="00E05290">
        <w:trPr>
          <w:cantSplit/>
          <w:trHeight w:val="317"/>
        </w:trPr>
        <w:tc>
          <w:tcPr>
            <w:tcW w:w="10207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290" w:rsidRDefault="00432303" w:rsidP="00E05290">
            <w:pPr>
              <w:spacing w:line="440" w:lineRule="exact"/>
              <w:ind w:right="227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新北市</w:t>
            </w:r>
            <w:proofErr w:type="gramStart"/>
            <w:r>
              <w:rPr>
                <w:rFonts w:eastAsia="標楷體"/>
                <w:b/>
                <w:sz w:val="32"/>
                <w:szCs w:val="32"/>
              </w:rPr>
              <w:t>110</w:t>
            </w:r>
            <w:proofErr w:type="gramEnd"/>
            <w:r>
              <w:rPr>
                <w:rFonts w:eastAsia="標楷體"/>
                <w:b/>
                <w:sz w:val="32"/>
                <w:szCs w:val="32"/>
              </w:rPr>
              <w:t>年度</w:t>
            </w:r>
            <w:r w:rsidRPr="00561373">
              <w:rPr>
                <w:rFonts w:eastAsia="標楷體" w:hint="eastAsia"/>
                <w:b/>
                <w:sz w:val="32"/>
                <w:szCs w:val="32"/>
              </w:rPr>
              <w:t>技藝教育</w:t>
            </w:r>
            <w:r w:rsidR="002C4367">
              <w:rPr>
                <w:rFonts w:eastAsia="標楷體" w:hint="eastAsia"/>
                <w:b/>
                <w:sz w:val="32"/>
                <w:szCs w:val="32"/>
              </w:rPr>
              <w:t>寒假</w:t>
            </w:r>
            <w:r w:rsidRPr="00561373">
              <w:rPr>
                <w:rFonts w:eastAsia="標楷體" w:hint="eastAsia"/>
                <w:b/>
                <w:sz w:val="32"/>
                <w:szCs w:val="32"/>
              </w:rPr>
              <w:t>育樂營</w:t>
            </w:r>
            <w:r>
              <w:rPr>
                <w:rFonts w:eastAsia="標楷體"/>
                <w:b/>
                <w:sz w:val="32"/>
                <w:szCs w:val="32"/>
              </w:rPr>
              <w:t>活動</w:t>
            </w:r>
            <w:r>
              <w:rPr>
                <w:rFonts w:eastAsia="標楷體"/>
                <w:b/>
                <w:sz w:val="28"/>
                <w:szCs w:val="28"/>
              </w:rPr>
              <w:t>計畫表</w:t>
            </w: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自辦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E05290" w:rsidTr="00E05290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290" w:rsidRDefault="00E05290" w:rsidP="00E0529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申辦學校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290" w:rsidRDefault="00E05290" w:rsidP="00E05290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新北市私立南強高級工商職業學校</w:t>
            </w:r>
          </w:p>
        </w:tc>
      </w:tr>
      <w:tr w:rsidR="00E05290" w:rsidTr="00E05290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290" w:rsidRDefault="00E05290" w:rsidP="00E0529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活動名稱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290" w:rsidRDefault="002C4367" w:rsidP="00E05290">
            <w:pPr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藝術群-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藝起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FUN寒假</w:t>
            </w:r>
          </w:p>
        </w:tc>
      </w:tr>
      <w:tr w:rsidR="00E05290" w:rsidTr="00E05290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290" w:rsidRDefault="00E05290" w:rsidP="00E0529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群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290" w:rsidRDefault="00E05290" w:rsidP="00E05290">
            <w:pPr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藝術群</w:t>
            </w:r>
          </w:p>
        </w:tc>
      </w:tr>
      <w:tr w:rsidR="00E05290" w:rsidTr="00E05290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290" w:rsidRDefault="00E05290" w:rsidP="00E0529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學生人數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290" w:rsidRDefault="00E05290" w:rsidP="00E05290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30</w:t>
            </w:r>
            <w:r>
              <w:rPr>
                <w:rFonts w:eastAsia="標楷體"/>
                <w:sz w:val="28"/>
              </w:rPr>
              <w:t>人</w:t>
            </w:r>
          </w:p>
        </w:tc>
      </w:tr>
      <w:tr w:rsidR="00E05290" w:rsidTr="00E05290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290" w:rsidRDefault="00E05290" w:rsidP="00E0529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活動日期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290" w:rsidRDefault="00432303" w:rsidP="00E05290">
            <w:pPr>
              <w:ind w:left="22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11</w:t>
            </w:r>
            <w:r w:rsidR="00D52CEF">
              <w:rPr>
                <w:rFonts w:eastAsia="標楷體" w:hint="eastAsia"/>
                <w:sz w:val="28"/>
              </w:rPr>
              <w:t>1</w:t>
            </w:r>
            <w:r w:rsidR="00E05290">
              <w:rPr>
                <w:rFonts w:eastAsia="標楷體"/>
                <w:sz w:val="28"/>
              </w:rPr>
              <w:t>年</w:t>
            </w:r>
            <w:r w:rsidR="00420E2F">
              <w:rPr>
                <w:rFonts w:eastAsia="標楷體"/>
                <w:sz w:val="28"/>
              </w:rPr>
              <w:t xml:space="preserve">   1</w:t>
            </w:r>
            <w:r w:rsidR="00E05290">
              <w:rPr>
                <w:rFonts w:eastAsia="標楷體"/>
                <w:sz w:val="28"/>
              </w:rPr>
              <w:t>月</w:t>
            </w:r>
            <w:r w:rsidR="00D52CEF">
              <w:rPr>
                <w:rFonts w:eastAsia="標楷體"/>
                <w:sz w:val="28"/>
              </w:rPr>
              <w:t xml:space="preserve">   22</w:t>
            </w:r>
            <w:r w:rsidR="00E05290">
              <w:rPr>
                <w:rFonts w:eastAsia="標楷體"/>
                <w:sz w:val="28"/>
              </w:rPr>
              <w:t>日</w:t>
            </w:r>
            <w:r w:rsidR="00E05290">
              <w:rPr>
                <w:rFonts w:eastAsia="標楷體"/>
                <w:sz w:val="28"/>
              </w:rPr>
              <w:t xml:space="preserve">  </w:t>
            </w:r>
            <w:r w:rsidR="00E05290">
              <w:rPr>
                <w:rFonts w:eastAsia="標楷體"/>
                <w:sz w:val="28"/>
              </w:rPr>
              <w:t>至</w:t>
            </w:r>
            <w:r>
              <w:rPr>
                <w:rFonts w:eastAsia="標楷體"/>
                <w:sz w:val="28"/>
              </w:rPr>
              <w:t xml:space="preserve"> 11</w:t>
            </w:r>
            <w:r>
              <w:rPr>
                <w:rFonts w:eastAsia="標楷體" w:hint="eastAsia"/>
                <w:sz w:val="28"/>
              </w:rPr>
              <w:t>0</w:t>
            </w:r>
            <w:r w:rsidR="00E05290">
              <w:rPr>
                <w:rFonts w:eastAsia="標楷體"/>
                <w:sz w:val="28"/>
              </w:rPr>
              <w:t>年</w:t>
            </w:r>
            <w:r w:rsidR="00420E2F">
              <w:rPr>
                <w:rFonts w:eastAsia="標楷體"/>
                <w:sz w:val="28"/>
              </w:rPr>
              <w:t xml:space="preserve">    1</w:t>
            </w:r>
            <w:r w:rsidR="00E05290">
              <w:rPr>
                <w:rFonts w:eastAsia="標楷體"/>
                <w:sz w:val="28"/>
              </w:rPr>
              <w:t>月</w:t>
            </w:r>
            <w:r w:rsidR="00E05290"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2</w:t>
            </w:r>
            <w:r w:rsidR="00D52CEF">
              <w:rPr>
                <w:rFonts w:eastAsia="標楷體" w:hint="eastAsia"/>
                <w:sz w:val="28"/>
              </w:rPr>
              <w:t>2</w:t>
            </w:r>
            <w:r w:rsidR="00E05290">
              <w:rPr>
                <w:rFonts w:eastAsia="標楷體"/>
                <w:sz w:val="28"/>
              </w:rPr>
              <w:t>日</w:t>
            </w:r>
            <w:r w:rsidR="00E05290">
              <w:rPr>
                <w:rFonts w:eastAsia="標楷體"/>
                <w:sz w:val="28"/>
              </w:rPr>
              <w:t xml:space="preserve"> </w:t>
            </w:r>
            <w:r w:rsidR="00E05290">
              <w:rPr>
                <w:rFonts w:eastAsia="標楷體"/>
                <w:sz w:val="28"/>
              </w:rPr>
              <w:t>共</w:t>
            </w:r>
            <w:r w:rsidR="00E05290">
              <w:rPr>
                <w:rFonts w:eastAsia="標楷體"/>
                <w:sz w:val="28"/>
              </w:rPr>
              <w:t xml:space="preserve">   </w:t>
            </w:r>
            <w:r w:rsidR="00420E2F">
              <w:rPr>
                <w:rFonts w:eastAsia="標楷體"/>
                <w:sz w:val="28"/>
              </w:rPr>
              <w:t>1</w:t>
            </w:r>
            <w:r w:rsidR="00E05290">
              <w:rPr>
                <w:rFonts w:eastAsia="標楷體"/>
                <w:sz w:val="28"/>
              </w:rPr>
              <w:t xml:space="preserve">  </w:t>
            </w:r>
            <w:r w:rsidR="00E05290">
              <w:rPr>
                <w:rFonts w:eastAsia="標楷體"/>
                <w:sz w:val="28"/>
              </w:rPr>
              <w:t>日</w:t>
            </w:r>
          </w:p>
        </w:tc>
      </w:tr>
      <w:tr w:rsidR="00E05290" w:rsidTr="00E05290">
        <w:trPr>
          <w:cantSplit/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290" w:rsidRDefault="00E05290" w:rsidP="00E0529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活動地點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290" w:rsidRDefault="00E05290" w:rsidP="00E05290">
            <w:pPr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新北市私立南強工商（新北市新店區文化路42號）</w:t>
            </w:r>
          </w:p>
        </w:tc>
      </w:tr>
      <w:tr w:rsidR="00E05290" w:rsidTr="00E05290">
        <w:trPr>
          <w:trHeight w:val="425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290" w:rsidRDefault="00E05290" w:rsidP="00E0529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活動特色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290" w:rsidRPr="00CA5A76" w:rsidRDefault="00E05290" w:rsidP="00E05290">
            <w:pPr>
              <w:pStyle w:val="af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CA5A76">
              <w:rPr>
                <w:rFonts w:ascii="標楷體" w:eastAsia="標楷體" w:hAnsi="標楷體" w:hint="eastAsia"/>
                <w:color w:val="000000"/>
                <w:sz w:val="28"/>
              </w:rPr>
              <w:t>藉由輕鬆有趣的劇場活動，訓練肢體、專注力、觀察力與創意發想</w:t>
            </w:r>
            <w:r w:rsidRPr="00CA5A76">
              <w:rPr>
                <w:rFonts w:ascii="標楷體" w:eastAsia="標楷體" w:hAnsi="標楷體"/>
                <w:color w:val="000000"/>
                <w:sz w:val="28"/>
              </w:rPr>
              <w:t>等</w:t>
            </w:r>
            <w:r w:rsidRPr="00CA5A76">
              <w:rPr>
                <w:rFonts w:ascii="標楷體" w:eastAsia="標楷體" w:hAnsi="標楷體" w:hint="eastAsia"/>
                <w:color w:val="000000"/>
                <w:sz w:val="28"/>
              </w:rPr>
              <w:t>能力。</w:t>
            </w:r>
          </w:p>
          <w:p w:rsidR="002C4367" w:rsidRPr="002C4367" w:rsidRDefault="002C4367" w:rsidP="002C4367">
            <w:pPr>
              <w:pStyle w:val="af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2C4367">
              <w:rPr>
                <w:rFonts w:ascii="標楷體" w:eastAsia="標楷體" w:hAnsi="標楷體" w:hint="eastAsia"/>
                <w:sz w:val="28"/>
              </w:rPr>
              <w:t>透過課程設計規劃，展現自己特殊才藝。</w:t>
            </w:r>
          </w:p>
          <w:p w:rsidR="00E05290" w:rsidRPr="00CA5A76" w:rsidRDefault="002C4367" w:rsidP="002C4367">
            <w:pPr>
              <w:pStyle w:val="af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C4367">
              <w:rPr>
                <w:rFonts w:ascii="標楷體" w:eastAsia="標楷體" w:hAnsi="標楷體" w:hint="eastAsia"/>
                <w:sz w:val="28"/>
              </w:rPr>
              <w:t>透過課程設計規劃，學習體驗表演藝術</w:t>
            </w:r>
            <w:r>
              <w:rPr>
                <w:rFonts w:ascii="標楷體" w:eastAsia="標楷體" w:hAnsi="標楷體" w:hint="eastAsia"/>
                <w:sz w:val="28"/>
              </w:rPr>
              <w:t>及戲劇</w:t>
            </w:r>
            <w:bookmarkStart w:id="0" w:name="_GoBack"/>
            <w:bookmarkEnd w:id="0"/>
            <w:r w:rsidRPr="002C4367">
              <w:rPr>
                <w:rFonts w:ascii="標楷體" w:eastAsia="標楷體" w:hAnsi="標楷體" w:hint="eastAsia"/>
                <w:sz w:val="28"/>
              </w:rPr>
              <w:t>相關課程。</w:t>
            </w:r>
          </w:p>
        </w:tc>
      </w:tr>
      <w:tr w:rsidR="00E05290" w:rsidTr="00E05290">
        <w:trPr>
          <w:trHeight w:val="651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290" w:rsidRDefault="00E05290" w:rsidP="00E0529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活動內容（附課表）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7513" w:type="dxa"/>
              <w:tblInd w:w="12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1559"/>
              <w:gridCol w:w="2410"/>
              <w:gridCol w:w="2835"/>
            </w:tblGrid>
            <w:tr w:rsidR="002C4367" w:rsidTr="002C4367">
              <w:trPr>
                <w:trHeight w:val="77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4367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220" w:lineRule="atLeast"/>
                    <w:ind w:left="0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日期</w:t>
                  </w:r>
                </w:p>
                <w:p w:rsidR="002C4367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220" w:lineRule="atLeast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節次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時間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單元名稱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單元內容</w:t>
                  </w:r>
                </w:p>
              </w:tc>
            </w:tr>
            <w:tr w:rsidR="002C4367" w:rsidTr="002C4367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4367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CA5A76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400" w:lineRule="exact"/>
                    <w:ind w:left="0"/>
                    <w:jc w:val="center"/>
                    <w:rPr>
                      <w:rFonts w:cs="Arial"/>
                      <w:color w:val="000000"/>
                      <w:sz w:val="22"/>
                      <w:szCs w:val="24"/>
                    </w:rPr>
                  </w:pP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8: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1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0～9: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0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615E6F" w:rsidRDefault="002C4367" w:rsidP="002C4367">
                  <w:pPr>
                    <w:pStyle w:val="a5"/>
                    <w:framePr w:hSpace="180" w:wrap="around" w:vAnchor="text" w:hAnchor="text" w:y="-15"/>
                    <w:spacing w:line="0" w:lineRule="atLeast"/>
                    <w:ind w:left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演員暖身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615E6F" w:rsidRDefault="002C4367" w:rsidP="002C4367">
                  <w:pPr>
                    <w:pStyle w:val="a5"/>
                    <w:framePr w:hSpace="180" w:wrap="around" w:vAnchor="text" w:hAnchor="text" w:y="-15"/>
                    <w:spacing w:line="0" w:lineRule="atLeast"/>
                    <w:ind w:left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演員暖身活動</w:t>
                  </w:r>
                </w:p>
              </w:tc>
            </w:tr>
            <w:tr w:rsidR="002C4367" w:rsidTr="002C4367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4367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CA5A76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400" w:lineRule="exact"/>
                    <w:ind w:left="0"/>
                    <w:jc w:val="center"/>
                    <w:rPr>
                      <w:rFonts w:cs="Arial"/>
                      <w:color w:val="000000"/>
                      <w:sz w:val="22"/>
                      <w:szCs w:val="24"/>
                    </w:rPr>
                  </w:pP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9: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1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0～10: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0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615E6F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400" w:lineRule="exact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表演</w:t>
                  </w:r>
                  <w:r w:rsidRPr="001C4221">
                    <w:rPr>
                      <w:rFonts w:hint="eastAsia"/>
                      <w:color w:val="000000"/>
                      <w:sz w:val="24"/>
                      <w:szCs w:val="24"/>
                    </w:rPr>
                    <w:t>基礎訓練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615E6F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400" w:lineRule="exact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15E6F">
                    <w:rPr>
                      <w:rFonts w:hint="eastAsia"/>
                      <w:color w:val="000000"/>
                      <w:sz w:val="24"/>
                      <w:szCs w:val="24"/>
                    </w:rPr>
                    <w:t>肢體開發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:</w:t>
                  </w:r>
                  <w:r w:rsidRPr="00615E6F">
                    <w:rPr>
                      <w:rFonts w:cs="Arial" w:hint="eastAsia"/>
                      <w:bCs/>
                      <w:sz w:val="24"/>
                      <w:szCs w:val="24"/>
                    </w:rPr>
                    <w:t>學習身體上更細微的使用方法</w:t>
                  </w:r>
                </w:p>
              </w:tc>
            </w:tr>
            <w:tr w:rsidR="002C4367" w:rsidTr="002C4367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4367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CA5A76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400" w:lineRule="exact"/>
                    <w:ind w:left="0"/>
                    <w:jc w:val="center"/>
                    <w:rPr>
                      <w:rFonts w:cs="Arial"/>
                      <w:color w:val="000000"/>
                      <w:sz w:val="22"/>
                      <w:szCs w:val="24"/>
                    </w:rPr>
                  </w:pP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10: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1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0～11: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0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615E6F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400" w:lineRule="exact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1C4221">
                    <w:rPr>
                      <w:rFonts w:hint="eastAsia"/>
                      <w:sz w:val="24"/>
                      <w:szCs w:val="24"/>
                    </w:rPr>
                    <w:t>展演實務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615E6F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400" w:lineRule="exact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15E6F">
                    <w:rPr>
                      <w:rFonts w:hint="eastAsia"/>
                      <w:color w:val="000000"/>
                      <w:sz w:val="24"/>
                      <w:szCs w:val="24"/>
                    </w:rPr>
                    <w:t>戲劇排練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:</w:t>
                  </w:r>
                  <w:r w:rsidRPr="00615E6F">
                    <w:rPr>
                      <w:rFonts w:hint="eastAsia"/>
                      <w:color w:val="000000"/>
                      <w:sz w:val="24"/>
                      <w:szCs w:val="24"/>
                    </w:rPr>
                    <w:t>小組排練</w:t>
                  </w:r>
                </w:p>
              </w:tc>
            </w:tr>
            <w:tr w:rsidR="002C4367" w:rsidTr="002C4367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4367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CA5A76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400" w:lineRule="exact"/>
                    <w:ind w:left="0"/>
                    <w:jc w:val="center"/>
                    <w:rPr>
                      <w:rFonts w:cs="Arial"/>
                      <w:color w:val="000000"/>
                      <w:sz w:val="22"/>
                      <w:szCs w:val="24"/>
                    </w:rPr>
                  </w:pP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11: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1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0～12: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0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1C4221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400" w:lineRule="exact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1C4221">
                    <w:rPr>
                      <w:rFonts w:hint="eastAsia"/>
                      <w:sz w:val="24"/>
                      <w:szCs w:val="24"/>
                    </w:rPr>
                    <w:t>展演實務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615E6F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400" w:lineRule="exact"/>
                    <w:ind w:left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15E6F">
                    <w:rPr>
                      <w:rFonts w:hint="eastAsia"/>
                      <w:color w:val="000000"/>
                      <w:sz w:val="24"/>
                      <w:szCs w:val="24"/>
                    </w:rPr>
                    <w:t>戲劇小品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:</w:t>
                  </w:r>
                  <w:r w:rsidRPr="00615E6F">
                    <w:rPr>
                      <w:rFonts w:hint="eastAsia"/>
                      <w:color w:val="000000"/>
                      <w:sz w:val="24"/>
                      <w:szCs w:val="24"/>
                    </w:rPr>
                    <w:t>呈現演出呈現與分享</w:t>
                  </w:r>
                </w:p>
              </w:tc>
            </w:tr>
            <w:tr w:rsidR="002C4367" w:rsidTr="002C4367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4367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CA5A76" w:rsidRDefault="002C4367" w:rsidP="002C4367">
                  <w:pPr>
                    <w:framePr w:hSpace="180" w:wrap="around" w:vAnchor="text" w:hAnchor="text" w:y="-15"/>
                    <w:widowControl/>
                    <w:snapToGrid w:val="0"/>
                    <w:spacing w:before="48" w:after="120" w:line="400" w:lineRule="exact"/>
                    <w:jc w:val="center"/>
                    <w:textAlignment w:val="auto"/>
                    <w:rPr>
                      <w:rFonts w:ascii="標楷體" w:eastAsia="標楷體" w:hAnsi="標楷體"/>
                      <w:sz w:val="22"/>
                      <w:szCs w:val="24"/>
                    </w:rPr>
                  </w:pPr>
                  <w:r w:rsidRPr="00CA5A76">
                    <w:rPr>
                      <w:rFonts w:ascii="標楷體" w:eastAsia="標楷體" w:hAnsi="標楷體"/>
                      <w:sz w:val="22"/>
                      <w:szCs w:val="24"/>
                    </w:rPr>
                    <w:t>12:</w:t>
                  </w:r>
                  <w:r w:rsidRPr="00CA5A76">
                    <w:rPr>
                      <w:rFonts w:ascii="標楷體" w:eastAsia="標楷體" w:hAnsi="標楷體" w:hint="eastAsia"/>
                      <w:sz w:val="22"/>
                      <w:szCs w:val="24"/>
                    </w:rPr>
                    <w:t>0</w:t>
                  </w:r>
                  <w:r w:rsidRPr="00CA5A76">
                    <w:rPr>
                      <w:rFonts w:ascii="標楷體" w:eastAsia="標楷體" w:hAnsi="標楷體"/>
                      <w:sz w:val="22"/>
                      <w:szCs w:val="24"/>
                    </w:rPr>
                    <w:t>0～13:00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615E6F" w:rsidRDefault="002C4367" w:rsidP="002C4367">
                  <w:pPr>
                    <w:framePr w:hSpace="180" w:wrap="around" w:vAnchor="text" w:hAnchor="text" w:y="-15"/>
                    <w:widowControl/>
                    <w:snapToGrid w:val="0"/>
                    <w:spacing w:before="48" w:after="120" w:line="400" w:lineRule="exact"/>
                    <w:jc w:val="center"/>
                    <w:textAlignment w:val="auto"/>
                    <w:rPr>
                      <w:rFonts w:ascii="標楷體" w:eastAsia="標楷體" w:hAnsi="標楷體"/>
                      <w:szCs w:val="24"/>
                    </w:rPr>
                  </w:pPr>
                  <w:r w:rsidRPr="00615E6F">
                    <w:rPr>
                      <w:rFonts w:ascii="標楷體" w:eastAsia="標楷體" w:hAnsi="標楷體"/>
                      <w:szCs w:val="24"/>
                    </w:rPr>
                    <w:t>午餐、午休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615E6F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400" w:lineRule="exact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C4367" w:rsidTr="002C4367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4367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CA5A76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400" w:lineRule="exact"/>
                    <w:ind w:left="0"/>
                    <w:jc w:val="center"/>
                    <w:rPr>
                      <w:rFonts w:cs="Arial"/>
                      <w:color w:val="000000"/>
                      <w:sz w:val="22"/>
                      <w:szCs w:val="24"/>
                    </w:rPr>
                  </w:pP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13: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0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0～1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3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5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4367" w:rsidRPr="00432303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/>
                    <w:ind w:left="0"/>
                    <w:jc w:val="center"/>
                    <w:rPr>
                      <w:sz w:val="24"/>
                    </w:rPr>
                  </w:pPr>
                  <w:proofErr w:type="gramStart"/>
                  <w:r w:rsidRPr="00432303">
                    <w:rPr>
                      <w:rFonts w:ascii="Times New Roman" w:hAnsi="Times New Roman" w:hint="eastAsia"/>
                      <w:sz w:val="24"/>
                    </w:rPr>
                    <w:t>職群概論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2C4367" w:rsidRDefault="002C4367" w:rsidP="002C4367">
                  <w:pPr>
                    <w:suppressAutoHyphens w:val="0"/>
                    <w:autoSpaceDN/>
                    <w:adjustRightInd w:val="0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C436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1.認識</w:t>
                  </w:r>
                  <w:proofErr w:type="gramStart"/>
                  <w:r w:rsidRPr="002C436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藝術職群</w:t>
                  </w:r>
                  <w:proofErr w:type="gramEnd"/>
                  <w:r w:rsidRPr="002C436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。</w:t>
                  </w:r>
                </w:p>
                <w:p w:rsidR="002C4367" w:rsidRPr="002C4367" w:rsidRDefault="002C4367" w:rsidP="002C4367">
                  <w:pPr>
                    <w:suppressAutoHyphens w:val="0"/>
                    <w:autoSpaceDN/>
                    <w:adjustRightInd w:val="0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C436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2.認識</w:t>
                  </w:r>
                  <w:proofErr w:type="gramStart"/>
                  <w:r w:rsidRPr="002C436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藝術職群的</w:t>
                  </w:r>
                  <w:proofErr w:type="gramEnd"/>
                  <w:r w:rsidRPr="002C436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基本技能及未來生涯進路發展。</w:t>
                  </w:r>
                </w:p>
                <w:p w:rsidR="002C4367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400" w:lineRule="exact"/>
                    <w:ind w:left="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2C4367">
                    <w:rPr>
                      <w:rFonts w:hint="eastAsia"/>
                      <w:sz w:val="22"/>
                      <w:szCs w:val="22"/>
                    </w:rPr>
                    <w:t>3.</w:t>
                  </w:r>
                  <w:r>
                    <w:rPr>
                      <w:rFonts w:hint="eastAsia"/>
                      <w:sz w:val="22"/>
                      <w:szCs w:val="22"/>
                    </w:rPr>
                    <w:t>瞭解正確工作態度及職</w:t>
                  </w:r>
                </w:p>
                <w:p w:rsidR="002C4367" w:rsidRPr="00615E6F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400" w:lineRule="exact"/>
                    <w:ind w:left="0"/>
                    <w:rPr>
                      <w:sz w:val="24"/>
                      <w:szCs w:val="24"/>
                    </w:rPr>
                  </w:pPr>
                  <w:r w:rsidRPr="002C4367">
                    <w:rPr>
                      <w:rFonts w:hint="eastAsia"/>
                      <w:sz w:val="22"/>
                      <w:szCs w:val="22"/>
                    </w:rPr>
                    <w:t>業道德的重要性。</w:t>
                  </w:r>
                </w:p>
              </w:tc>
            </w:tr>
            <w:tr w:rsidR="002C4367" w:rsidTr="002C4367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4367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CA5A76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400" w:lineRule="exact"/>
                    <w:ind w:left="0"/>
                    <w:jc w:val="center"/>
                    <w:rPr>
                      <w:rFonts w:cs="Arial"/>
                      <w:color w:val="000000"/>
                      <w:sz w:val="22"/>
                      <w:szCs w:val="24"/>
                    </w:rPr>
                  </w:pP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1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4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0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0～1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4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5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432303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400" w:lineRule="exact"/>
                    <w:ind w:left="0"/>
                    <w:jc w:val="center"/>
                    <w:rPr>
                      <w:sz w:val="22"/>
                    </w:rPr>
                  </w:pPr>
                  <w:proofErr w:type="gramStart"/>
                  <w:r>
                    <w:rPr>
                      <w:rFonts w:hint="eastAsia"/>
                      <w:sz w:val="22"/>
                    </w:rPr>
                    <w:t>舞蹈</w:t>
                  </w:r>
                  <w:r w:rsidRPr="00432303">
                    <w:rPr>
                      <w:rFonts w:hint="eastAsia"/>
                      <w:sz w:val="22"/>
                    </w:rPr>
                    <w:t>類展演</w:t>
                  </w:r>
                  <w:proofErr w:type="gramEnd"/>
                  <w:r w:rsidRPr="00432303">
                    <w:rPr>
                      <w:rFonts w:hint="eastAsia"/>
                      <w:sz w:val="22"/>
                    </w:rPr>
                    <w:t>實務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2F7CE7" w:rsidRDefault="002C4367" w:rsidP="006C7CF6">
                  <w:pPr>
                    <w:pStyle w:val="a5"/>
                    <w:spacing w:before="48" w:after="120" w:line="400" w:lineRule="exact"/>
                    <w:ind w:left="0"/>
                    <w:jc w:val="center"/>
                  </w:pPr>
                  <w:r>
                    <w:rPr>
                      <w:rFonts w:hint="eastAsia"/>
                    </w:rPr>
                    <w:t>肢體開發與應用實作</w:t>
                  </w:r>
                </w:p>
              </w:tc>
            </w:tr>
            <w:tr w:rsidR="002C4367" w:rsidTr="002C4367">
              <w:trPr>
                <w:trHeight w:val="848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4367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CA5A76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400" w:lineRule="exact"/>
                    <w:ind w:left="0"/>
                    <w:jc w:val="center"/>
                    <w:rPr>
                      <w:rFonts w:cs="Arial"/>
                      <w:color w:val="000000"/>
                      <w:sz w:val="22"/>
                      <w:szCs w:val="24"/>
                    </w:rPr>
                  </w:pP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15:0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5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～1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5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55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432303" w:rsidRDefault="002C4367" w:rsidP="002C4367">
                  <w:pPr>
                    <w:pStyle w:val="a5"/>
                    <w:framePr w:hSpace="180" w:wrap="around" w:vAnchor="text" w:hAnchor="text" w:y="-15"/>
                    <w:spacing w:before="48" w:after="120" w:line="400" w:lineRule="exact"/>
                    <w:ind w:left="0"/>
                    <w:jc w:val="center"/>
                    <w:rPr>
                      <w:sz w:val="22"/>
                    </w:rPr>
                  </w:pPr>
                  <w:proofErr w:type="gramStart"/>
                  <w:r>
                    <w:rPr>
                      <w:rFonts w:hint="eastAsia"/>
                      <w:sz w:val="22"/>
                    </w:rPr>
                    <w:t>舞蹈</w:t>
                  </w:r>
                  <w:r w:rsidRPr="00432303">
                    <w:rPr>
                      <w:rFonts w:hint="eastAsia"/>
                      <w:sz w:val="22"/>
                    </w:rPr>
                    <w:t>類展演</w:t>
                  </w:r>
                  <w:proofErr w:type="gramEnd"/>
                  <w:r w:rsidRPr="00432303">
                    <w:rPr>
                      <w:rFonts w:hint="eastAsia"/>
                      <w:sz w:val="22"/>
                    </w:rPr>
                    <w:t>實務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4367" w:rsidRPr="002F7CE7" w:rsidRDefault="002C4367" w:rsidP="006C7CF6">
                  <w:pPr>
                    <w:pStyle w:val="a5"/>
                    <w:spacing w:before="48" w:after="120" w:line="400" w:lineRule="exact"/>
                    <w:ind w:left="0"/>
                    <w:jc w:val="center"/>
                  </w:pPr>
                  <w:r>
                    <w:t>舞蹈動作基礎發展探索練習</w:t>
                  </w:r>
                </w:p>
              </w:tc>
            </w:tr>
          </w:tbl>
          <w:p w:rsidR="00E05290" w:rsidRDefault="00E05290" w:rsidP="00E05290">
            <w:pPr>
              <w:pStyle w:val="a5"/>
              <w:spacing w:before="48" w:after="120"/>
              <w:ind w:left="0"/>
              <w:rPr>
                <w:rFonts w:ascii="Times New Roman" w:hAnsi="Times New Roman"/>
              </w:rPr>
            </w:pPr>
          </w:p>
        </w:tc>
      </w:tr>
      <w:tr w:rsidR="00E05290" w:rsidTr="00E05290">
        <w:trPr>
          <w:trHeight w:val="271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290" w:rsidRDefault="00E05290" w:rsidP="00E0529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備註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290" w:rsidRPr="00432303" w:rsidRDefault="00E05290" w:rsidP="00432303">
            <w:pPr>
              <w:ind w:right="120"/>
              <w:jc w:val="both"/>
              <w:rPr>
                <w:rFonts w:eastAsia="標楷體"/>
                <w:sz w:val="28"/>
              </w:rPr>
            </w:pPr>
          </w:p>
        </w:tc>
      </w:tr>
    </w:tbl>
    <w:p w:rsidR="003B4E2D" w:rsidRDefault="003B4E2D" w:rsidP="003B4E2D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※</w:t>
      </w:r>
      <w:r>
        <w:rPr>
          <w:rFonts w:eastAsia="標楷體" w:hint="eastAsia"/>
          <w:sz w:val="28"/>
          <w:szCs w:val="28"/>
        </w:rPr>
        <w:t>不提供午餐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由學生自理或學校代訂</w:t>
      </w:r>
      <w:r>
        <w:rPr>
          <w:rFonts w:eastAsia="標楷體" w:hint="eastAsia"/>
          <w:sz w:val="28"/>
          <w:szCs w:val="28"/>
        </w:rPr>
        <w:t>(80</w:t>
      </w:r>
      <w:r>
        <w:rPr>
          <w:rFonts w:eastAsia="標楷體" w:hint="eastAsia"/>
          <w:sz w:val="28"/>
          <w:szCs w:val="28"/>
        </w:rPr>
        <w:t>元便當為主</w:t>
      </w:r>
      <w:r>
        <w:rPr>
          <w:rFonts w:eastAsia="標楷體" w:hint="eastAsia"/>
          <w:sz w:val="28"/>
          <w:szCs w:val="28"/>
        </w:rPr>
        <w:t>)</w:t>
      </w:r>
      <w:r>
        <w:rPr>
          <w:rFonts w:ascii="新細明體" w:hAnsi="新細明體" w:hint="eastAsia"/>
          <w:sz w:val="28"/>
          <w:szCs w:val="28"/>
        </w:rPr>
        <w:t>。</w:t>
      </w:r>
    </w:p>
    <w:p w:rsidR="00432303" w:rsidRPr="003B4E2D" w:rsidRDefault="00432303">
      <w:pPr>
        <w:jc w:val="both"/>
        <w:rPr>
          <w:rFonts w:eastAsia="標楷體"/>
          <w:sz w:val="28"/>
          <w:szCs w:val="28"/>
        </w:rPr>
      </w:pPr>
    </w:p>
    <w:p w:rsidR="00432303" w:rsidRPr="002F7D9B" w:rsidRDefault="00432303">
      <w:pPr>
        <w:jc w:val="both"/>
        <w:rPr>
          <w:rFonts w:eastAsia="標楷體"/>
          <w:sz w:val="28"/>
          <w:szCs w:val="28"/>
        </w:rPr>
      </w:pPr>
    </w:p>
    <w:sectPr w:rsidR="00432303" w:rsidRPr="002F7D9B">
      <w:footerReference w:type="default" r:id="rId8"/>
      <w:pgSz w:w="11907" w:h="16840"/>
      <w:pgMar w:top="977" w:right="425" w:bottom="814" w:left="993" w:header="851" w:footer="6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73" w:rsidRDefault="006E7A73">
      <w:pPr>
        <w:spacing w:line="240" w:lineRule="auto"/>
      </w:pPr>
      <w:r>
        <w:separator/>
      </w:r>
    </w:p>
  </w:endnote>
  <w:endnote w:type="continuationSeparator" w:id="0">
    <w:p w:rsidR="006E7A73" w:rsidRDefault="006E7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81" w:rsidRDefault="00210333">
    <w:pPr>
      <w:pStyle w:val="ac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C4367">
      <w:rPr>
        <w:noProof/>
        <w:lang w:val="zh-TW"/>
      </w:rPr>
      <w:t>1</w:t>
    </w:r>
    <w:r>
      <w:rPr>
        <w:lang w:val="zh-TW"/>
      </w:rPr>
      <w:fldChar w:fldCharType="end"/>
    </w:r>
  </w:p>
  <w:p w:rsidR="00B67E81" w:rsidRDefault="006E7A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73" w:rsidRDefault="006E7A7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6E7A73" w:rsidRDefault="006E7A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A86"/>
    <w:multiLevelType w:val="multilevel"/>
    <w:tmpl w:val="BF3603D0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00000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  <w:color w:val="000000"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EC1C89"/>
    <w:multiLevelType w:val="multilevel"/>
    <w:tmpl w:val="B94C09C8"/>
    <w:lvl w:ilvl="0">
      <w:start w:val="1"/>
      <w:numFmt w:val="ideographLegalTraditional"/>
      <w:lvlText w:val="%1、"/>
      <w:lvlJc w:val="left"/>
      <w:pPr>
        <w:ind w:left="624" w:hanging="624"/>
      </w:pPr>
      <w:rPr>
        <w:rFonts w:ascii="標楷體" w:eastAsia="標楷體" w:hAnsi="標楷體"/>
        <w:b w:val="0"/>
        <w:color w:val="00000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b w:val="0"/>
        <w:color w:val="000000"/>
        <w:sz w:val="28"/>
        <w:szCs w:val="28"/>
        <w:lang w:val="en-US"/>
      </w:r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2B7A72"/>
    <w:multiLevelType w:val="multilevel"/>
    <w:tmpl w:val="5AEEF8FA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681048A"/>
    <w:multiLevelType w:val="multilevel"/>
    <w:tmpl w:val="96662A76"/>
    <w:lvl w:ilvl="0">
      <w:start w:val="1"/>
      <w:numFmt w:val="taiwaneseCountingThousand"/>
      <w:lvlText w:val="(%1)"/>
      <w:lvlJc w:val="left"/>
      <w:pPr>
        <w:ind w:left="1104" w:hanging="480"/>
      </w:p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4">
    <w:nsid w:val="56E13BF3"/>
    <w:multiLevelType w:val="multilevel"/>
    <w:tmpl w:val="415E0D4E"/>
    <w:lvl w:ilvl="0">
      <w:start w:val="1"/>
      <w:numFmt w:val="taiwaneseCountingThousand"/>
      <w:lvlText w:val="(%1)"/>
      <w:lvlJc w:val="left"/>
      <w:pPr>
        <w:ind w:left="1044" w:hanging="48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5">
    <w:nsid w:val="698B40E3"/>
    <w:multiLevelType w:val="hybridMultilevel"/>
    <w:tmpl w:val="F37C94E6"/>
    <w:lvl w:ilvl="0" w:tplc="D6FC3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F41552"/>
    <w:multiLevelType w:val="multilevel"/>
    <w:tmpl w:val="48F2EE3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47729"/>
    <w:rsid w:val="000D1398"/>
    <w:rsid w:val="00210333"/>
    <w:rsid w:val="00220348"/>
    <w:rsid w:val="002C4367"/>
    <w:rsid w:val="002F7D9B"/>
    <w:rsid w:val="003B4E2D"/>
    <w:rsid w:val="003C4A7B"/>
    <w:rsid w:val="00420E2F"/>
    <w:rsid w:val="00432303"/>
    <w:rsid w:val="005C3D6C"/>
    <w:rsid w:val="00647729"/>
    <w:rsid w:val="00672DF8"/>
    <w:rsid w:val="006A14ED"/>
    <w:rsid w:val="006E7A73"/>
    <w:rsid w:val="0086625E"/>
    <w:rsid w:val="0092337B"/>
    <w:rsid w:val="00A03161"/>
    <w:rsid w:val="00CA5A76"/>
    <w:rsid w:val="00D4340C"/>
    <w:rsid w:val="00D52CEF"/>
    <w:rsid w:val="00DC22AF"/>
    <w:rsid w:val="00E0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ascii="Times New Roman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kern w:val="0"/>
      <w:szCs w:val="20"/>
    </w:rPr>
  </w:style>
  <w:style w:type="paragraph" w:styleId="a5">
    <w:name w:val="Body Text Indent"/>
    <w:basedOn w:val="a"/>
    <w:pPr>
      <w:snapToGrid w:val="0"/>
      <w:ind w:left="663"/>
    </w:pPr>
    <w:rPr>
      <w:rFonts w:ascii="標楷體" w:eastAsia="標楷體" w:hAnsi="標楷體"/>
      <w:sz w:val="20"/>
    </w:rPr>
  </w:style>
  <w:style w:type="character" w:customStyle="1" w:styleId="a6">
    <w:name w:val="本文縮排 字元"/>
    <w:basedOn w:val="a0"/>
    <w:rPr>
      <w:rFonts w:ascii="標楷體" w:eastAsia="標楷體" w:hAnsi="標楷體" w:cs="Times New Roman"/>
      <w:kern w:val="0"/>
      <w:sz w:val="20"/>
      <w:szCs w:val="20"/>
    </w:rPr>
  </w:style>
  <w:style w:type="paragraph" w:styleId="a7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0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FollowedHyperlink"/>
    <w:basedOn w:val="a0"/>
    <w:rPr>
      <w:color w:val="800080"/>
      <w:u w:val="single"/>
    </w:rPr>
  </w:style>
  <w:style w:type="paragraph" w:styleId="af">
    <w:name w:val="List Paragraph"/>
    <w:basedOn w:val="a"/>
    <w:pPr>
      <w:ind w:left="480"/>
    </w:pPr>
  </w:style>
  <w:style w:type="paragraph" w:styleId="af0">
    <w:name w:val="Date"/>
    <w:basedOn w:val="a"/>
    <w:next w:val="a"/>
    <w:pPr>
      <w:jc w:val="right"/>
    </w:pPr>
  </w:style>
  <w:style w:type="character" w:customStyle="1" w:styleId="af1">
    <w:name w:val="日期 字元"/>
    <w:basedOn w:val="a0"/>
    <w:rPr>
      <w:rFonts w:ascii="Times New Roman" w:hAnsi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ascii="Times New Roman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kern w:val="0"/>
      <w:szCs w:val="20"/>
    </w:rPr>
  </w:style>
  <w:style w:type="paragraph" w:styleId="a5">
    <w:name w:val="Body Text Indent"/>
    <w:basedOn w:val="a"/>
    <w:pPr>
      <w:snapToGrid w:val="0"/>
      <w:ind w:left="663"/>
    </w:pPr>
    <w:rPr>
      <w:rFonts w:ascii="標楷體" w:eastAsia="標楷體" w:hAnsi="標楷體"/>
      <w:sz w:val="20"/>
    </w:rPr>
  </w:style>
  <w:style w:type="character" w:customStyle="1" w:styleId="a6">
    <w:name w:val="本文縮排 字元"/>
    <w:basedOn w:val="a0"/>
    <w:rPr>
      <w:rFonts w:ascii="標楷體" w:eastAsia="標楷體" w:hAnsi="標楷體" w:cs="Times New Roman"/>
      <w:kern w:val="0"/>
      <w:sz w:val="20"/>
      <w:szCs w:val="20"/>
    </w:rPr>
  </w:style>
  <w:style w:type="paragraph" w:styleId="a7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0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FollowedHyperlink"/>
    <w:basedOn w:val="a0"/>
    <w:rPr>
      <w:color w:val="800080"/>
      <w:u w:val="single"/>
    </w:rPr>
  </w:style>
  <w:style w:type="paragraph" w:styleId="af">
    <w:name w:val="List Paragraph"/>
    <w:basedOn w:val="a"/>
    <w:pPr>
      <w:ind w:left="480"/>
    </w:pPr>
  </w:style>
  <w:style w:type="paragraph" w:styleId="af0">
    <w:name w:val="Date"/>
    <w:basedOn w:val="a"/>
    <w:next w:val="a"/>
    <w:pPr>
      <w:jc w:val="right"/>
    </w:pPr>
  </w:style>
  <w:style w:type="character" w:customStyle="1" w:styleId="af1">
    <w:name w:val="日期 字元"/>
    <w:basedOn w:val="a0"/>
    <w:rPr>
      <w:rFonts w:ascii="Times New Roman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林姝欣</dc:creator>
  <cp:lastModifiedBy>ABC</cp:lastModifiedBy>
  <cp:revision>2</cp:revision>
  <cp:lastPrinted>2021-11-01T10:29:00Z</cp:lastPrinted>
  <dcterms:created xsi:type="dcterms:W3CDTF">2022-01-11T00:04:00Z</dcterms:created>
  <dcterms:modified xsi:type="dcterms:W3CDTF">2022-01-11T00:04:00Z</dcterms:modified>
</cp:coreProperties>
</file>